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4FF" w:rsidRPr="001A74FF" w:rsidRDefault="001A74FF" w:rsidP="001A74FF">
      <w:pPr>
        <w:shd w:val="clear" w:color="auto" w:fill="FFFFFF"/>
        <w:spacing w:after="150" w:line="480" w:lineRule="atLeast"/>
        <w:outlineLvl w:val="0"/>
        <w:rPr>
          <w:rFonts w:ascii="Arial" w:eastAsia="Times New Roman" w:hAnsi="Arial" w:cs="Arial"/>
          <w:b/>
          <w:bCs/>
          <w:color w:val="252525"/>
          <w:spacing w:val="2"/>
          <w:kern w:val="36"/>
          <w:sz w:val="36"/>
          <w:szCs w:val="36"/>
          <w:lang w:eastAsia="ru-RU"/>
        </w:rPr>
      </w:pPr>
      <w:r w:rsidRPr="001A74FF">
        <w:rPr>
          <w:rFonts w:ascii="Arial" w:eastAsia="Times New Roman" w:hAnsi="Arial" w:cs="Arial"/>
          <w:b/>
          <w:bCs/>
          <w:color w:val="252525"/>
          <w:spacing w:val="2"/>
          <w:kern w:val="36"/>
          <w:sz w:val="36"/>
          <w:szCs w:val="36"/>
          <w:lang w:eastAsia="ru-RU"/>
        </w:rPr>
        <w:t>Концепция противодействия терроризму в РФ</w:t>
      </w:r>
    </w:p>
    <w:p w:rsidR="001A74FF" w:rsidRPr="001A74FF" w:rsidRDefault="001A74FF" w:rsidP="001A74FF">
      <w:pPr>
        <w:shd w:val="clear" w:color="auto" w:fill="FFFFFF"/>
        <w:spacing w:line="480" w:lineRule="atLeast"/>
        <w:rPr>
          <w:rFonts w:ascii="Arial" w:eastAsia="Times New Roman" w:hAnsi="Arial" w:cs="Arial"/>
          <w:color w:val="252525"/>
          <w:sz w:val="36"/>
          <w:szCs w:val="36"/>
          <w:lang w:eastAsia="ru-RU"/>
        </w:rPr>
      </w:pPr>
      <w:r w:rsidRPr="001A74FF">
        <w:rPr>
          <w:rFonts w:ascii="Arial" w:eastAsia="Times New Roman" w:hAnsi="Arial" w:cs="Arial"/>
          <w:color w:val="252525"/>
          <w:sz w:val="36"/>
          <w:szCs w:val="36"/>
          <w:lang w:eastAsia="ru-RU"/>
        </w:rPr>
        <w:t>Концепция противодействия терроризму в РФ</w:t>
      </w:r>
    </w:p>
    <w:p w:rsidR="001A74FF" w:rsidRPr="001A74FF" w:rsidRDefault="001A74FF" w:rsidP="001A74F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A74F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Дата подписания: </w:t>
      </w:r>
      <w:r w:rsidRPr="001A74F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05.10.2009</w:t>
      </w:r>
      <w:proofErr w:type="gramStart"/>
      <w:r w:rsidRPr="001A74F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Опубликован</w:t>
      </w:r>
      <w:proofErr w:type="gramEnd"/>
      <w:r w:rsidRPr="001A74F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: </w:t>
      </w:r>
      <w:r w:rsidRPr="001A74F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19.10.2009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Утверждена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Президентом Российской Федерации Д. Медведевым 5 октября 2009 года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Настоящая Концепция определяет основные принципы государственной политики в области противодействия терроризму в Российской Федерации, цель, задачи и направления дальнейшего развития общегосударственной системы противодействия терроризму в Российской Федерации.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b/>
          <w:bCs/>
          <w:color w:val="252525"/>
          <w:sz w:val="29"/>
          <w:szCs w:val="29"/>
          <w:lang w:eastAsia="ru-RU"/>
        </w:rPr>
        <w:t>I. Терроризм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как угроза национальной безопасности Российской Федерации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1. Основными тенденциями современного терроризма являются: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увеличение количества террористических актов и пострадавших от них лиц;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б) расширение географии терроризма, интернациональный характер террористических организаций, использование международными террористическими организациями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этнорелигиозного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фактора;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г) повышение уровня организованности террористической деятельности, создание крупных террористических формирований с развитой инфраструктурой;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усиление взаимосвязи терроризма и организованной преступности, в том числе транснациональной;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е) повышение уровня финансирования террористической деятельности и материально-технической оснащенности террористических организаций;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ж) стремление субъектов террористической деятельности завладеть оружием массового поражения;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з) попытки использования терроризма как инструмента вмешательства во внутренние дела государств;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и) разработка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2.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Возникновение и распространение терроризма в Российской Федерации имеют определенные исторические предпосылки и связаны как с внутренними экономическими, политическими, социальными, межнациональными, конфессиональными противоречиями, так и с внешними, в том числе общими для всего мирового сообщества, террористическими угрозами.</w:t>
      </w:r>
      <w:proofErr w:type="gramEnd"/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3. Основными внутренними факторами, обусловливающими возникновение и распространение терроризма в Российской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Федерации либо способствующими ему причинами и условиями, являются: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межэтнические, межконфессиональные и иные социальные противоречия;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б) наличие условий для деятельности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экстремистски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настроенных лиц и объединений;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недостаточная эффективность правоохранительных, административно-правовых и иных мер по противодействию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г) ненадлежащий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контроль за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распространением идей радикализма, пропагандой насилия и жестокости в едином информационном пространстве Российской Федерации;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недостаточно эффективная борьба с организованной преступностью и коррупцией, незаконным оборотом оружия, боеприпасов и взрывчатых веществ.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4. Основными внешними факторами, способствующими возникновению и распространению терроризма в Российской Федерации, являются: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попытки проникновения международных террористических организаций в отдельные регионы Российской Федерации;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наличие очагов террористической активности вблизи государственной границы Российской Федерации и границ ее союзников;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в) наличие в иностранных государствах лагерей подготовки боевиков для международных террористических и экстремистских организаций, в том числе антироссийской направленности, а также теологических учебных заведений, распространяющих идеологию религиозного экстремизма;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г) финансовая поддержка террористических и экстремистских организаций, действующих на территории Российской Федерации, со стороны международных террористических и экстремистских организаций;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стремление ряда иностранных государств, в том числе в рамках осуществления антитеррористической деятельности, ослабить Российскую Федерацию и ее позицию в мире, установить свое политическое, экономическое или иное влияние в отдельных субъектах Российской Федерации;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е) распространение идей терроризма и экстремизма через информационно-телекоммуникационную сеть Интернет и средства массовой информации;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ж)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з) отсутствие в международном сообществе единого подхода к определению причин возникновения и распространения терроризма и его движущих сил, наличие двойных стандартов в правоприменительной практике в области борьбы с терроризмом;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и) отсутствие единого антитеррористического информационного пространства на международном и национальном уровнях.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b/>
          <w:bCs/>
          <w:color w:val="252525"/>
          <w:sz w:val="29"/>
          <w:szCs w:val="29"/>
          <w:lang w:eastAsia="ru-RU"/>
        </w:rPr>
        <w:t>II. Общегосударственная система противодействия терроризму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5. Общегосударственная система противодействия терроризму представляет собой совокупность субъектов противодействия терроризму и нормативных правовых актов, регулирующих их деятельность по выявлению, предупреждению (профилактике), пресечению, раскрытию и расследованию террористической деятельности, минимизации и (или) ликвидации последствий проявлений терроризма.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6. Общегосударственная система противодействия терроризму призвана обеспечить проведение единой государственной политики в области противодействия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терроризму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и направлена на защиту основных прав и свобод человека и гражданина, обеспечение национальной безопасности Российской Федерации.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7. Субъектами противодействия терроризму являются уполномоченные органы государственной власти и органы местного самоуправления, в компетенцию которых входит проведение мероприятий по противодействию терроризму, негосударственные организации и объединения, а также граждане, оказывающие содействие органам государственной власти и органам местного самоуправления в осуществлении антитеррористических мероприятий.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8. Координацию деятельности по противодействию терроризму, организацию планирования применения сил и средств федеральных органов исполнительной власти и их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территориальных органов по борьбе с терроризмом, а также управление контртеррористическими операциями обеспечивают Национальный антитеррористический комитет, Федеральный оперативный штаб, антитеррористические комиссии и оперативные штабы в субъектах Российской Федерации.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9.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Правовую основу общегосударственной системы противодействия терроризму составляют Конституция Российской Федерации, общепризнанные принципы и нормы международного права, международные договоры Российской Федерации, федеральные конституционные законы, федеральные законы, нормативные правовые акты Президента Российской Федерации и Правительства Российской Федерации, Стратегия национальной безопасности Российской Федерации до 2020 года, Концепция внешней политики Российской Федерации, Военная доктрина Российской Федерации, настоящая Концепция, а также нормативные правовые акты Российской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Федерации, направленные на совершенствование деятельности в данной области.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10. Цель противодействия терроризму в Российской Федерации - защита личности, общества и государства от террористических актов и иных проявлений терроризма.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11. Основными задачами противодействия терроризму являются: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выявление и устранение причин и условий, способствующих возникновению и распространению терроризма;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б) выявление, предупреждение и пресечение действий лиц и организаций, направленных на подготовку и совершение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террористических актов и иных преступлений террористического характера;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привлечение к ответственности субъектов террористической деятельности в соответствии с законодательством Российской Федерации;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г) поддержание в состоянии постоянной готовности к эффективному использованию сил и средств, предназначенных для выявления, предупреждения, пресечения террористической деятельности, минимизации и (или) ликвидации последствий проявлений терроризма;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обеспечение безопасности граждан и антитеррористической защищенности потенциальных объектов террористических посягательств, в том числе критически важных объектов инфраструктуры и жизнеобеспечения, а также мест массового пребывания людей;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е)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12. Противодействие терроризму в Российской Федерации осуществляется по следующим направлениям: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предупреждение (профилактика) терроризма;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борьба с терроризмом;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минимизация и (или) ликвидация последствий проявлений терроризма.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13. Предупреждение (профилактика) терроризма осуществляется по трем основным направлениям: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создание системы противодействия идеологии терроризма;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осуществление мер правового, организационного, оперативного, административного, режимного, военного и технического характера, направленных на обеспечение антитеррористической защищенности потенциальных объектов террористических посягательств;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в) усиление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контроля за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соблюдением административно-правовых режимов.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14. Особая роль в предупреждении (профилактике) терроризма принадлежит эффективной реализации административно-правовых мер, предусмотренных законодательством Российской Федерации.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15. Предупреждение (профилактика) терроризма предполагает решение следующих задач: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разработка мер и осуществление мероприятий по устранению причин и условий, способствующих возникновению и распространению терроризма;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противодействие распространению идеологии терроризма путем обеспечения защиты единого информационного пространства Российской Федерации; совершенствование системы информационного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улучшение социально-экономической, общественно-политической и правовой ситуации в стране;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г) прогнозирование, выявление и устранение террористических угроз, информирование о них органов государственной власти, органов местного самоуправления и общественности;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использование законодательно разрешенных методов воздействия на поведение отдельных лиц (групп лиц), склонных к действиям террористического характера;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е) разработка мер и осуществление профилактических мероприятий по противодействию терроризму на территориях субъектов Российской Федерации;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ж) определение прав, обязанностей и ответственности руководителей федеральных органов исполнительной власти, органов исполнительной власти субъектов Российской Федерации и органов местного самоуправления, а также хозяйствующих субъектов при организации мероприятий по антитеррористической защищенности подведомственных им объектов;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з)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жизнеобеспечения, а также мест массового пребывания людей;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и) совершенствование нормативно-правовой базы, регулирующей вопросы возмещения вреда, причиненного жизни, здоровью и имуществу лиц, участвующих в борьбе с терроризмом, а также лиц, пострадавших в результате террористического акта;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к) усиление взаимодействия федеральных органов исполнительной власти и укрепление международного сотрудничества в области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л) обеспечение скоординированной работы органов государственной власти с общественными и религиозными организациями (объединениями), другими институтами гражданского общества и гражданами.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16.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Организация борьбы с терроризмом осуществляется на основе комплексного подхода к анализу причин возникновения и распространения терроризма, к выявлению субъектов террористической деятельности, четкого разграничения функций и зоны ответственности субъектов противодействия терроризму, своевременного определения приоритетов в решении поставленных задач, совершенствования организации и взаимодействия оперативных, оперативно-боевых, войсковых и следственных подразделений путем внедрения штабного принципа организации управления контртеррористическими операциями и обеспечения указанных субъектов информационными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ресурсами, включающими современные аппаратно-программные комплексы.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Одно из основных условий повышения результативности борьбы с терроризмом - получение упреждающей информации о планах террористических организаций по совершению террористических актов, деятельности по распространению идеологии терроризма, источниках и каналах финансирования, снабжения оружием, боеприпасами, иными средствами для осуществления террористической деятельности.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командно-штабных, тактико-специальных, оперативно-тактических учений, организуемых Федеральным оперативным штабом и оперативными штабами в субъектах Российской Федерации.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17. Деятельность по минимизации и (или) ликвидации последствий проявлений терроризма планируется заблаговременно исходя из прогнозов возможных последствий террористических актов. Эта деятельность должна быть ориентирована на решение следующих основных задач: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недопущение (минимизация) человеческих потерь исходя из приоритета жизни и здоровья человека над материальными и финансовыми ресурсами;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своевременное проведение аварийно-спасательных работ при совершении террористического акта, оказание медицинской и иной помощи лицам, участвующим в его пресечении, а также лицам, пострадавшим в результате террористического акта, их последующая социальная и психологическая реабилитация;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минимизация последствий террористического акта и его неблагоприятного морально-психологического воздействия на общество или отдельные социальные группы;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г) восстановление поврежденных или разрушенных в результате террористического акта объектов;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д) возмещение в соответствии с законодательством Российской Федерации причиненного вреда физическим и юридическим лицам, пострадавшим в результате террористического акта.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18. Условиями успешного осуществления мероприятий по ликвидации последствий террористического акта являются учет специфики чрезвычайных ситуаций, связанных с его совершением, а также характера объектов, подвергшихся террористическому воздействию, и способов террористической деятельности, разработка типовых планов задействования сил и средств общегосударственной системы противодействия терроризму и их заблаговременная подготовка, в том числе в ходе учений.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19. В соответствии с основными направлениями противодействия терроризму, предусмотренными настоящей Концепцией, антитеррористическая деятельность осуществляется посредством системы мер, в ходе реализации которых используются различные взаимосвязанные и согласованные между собой формы, методы, приемы и средства воздействия на субъекты террористической деятельности.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20. При осуществлении деятельности по предупреждению (профилактике) терроризма применяются меры, направленные на снижение уровня угроз террористических актов, урегулирование экономических, политических, социальных, национальных и конфессиональных противоречий, которые могут привести к возникновению вооруженных конфликтов и, как следствие, способствовать террористическим проявлениям; предупреждение террористических намерений граждан; затруднение действий субъектов террористической деятельности. При этом используются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 xml:space="preserve">различные формы общей и адресной профилактики, осуществляемой с учетом демографических,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этноконфессиональных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, индивидуально-психологических и иных особенностей объекта, к которому применяются меры профилактического воздействия.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21. К основным мерам по предупреждению (профилактике) терроризма относятся: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политические (нормализация общественно-политической ситуации, разрешение социальных конфликтов, снижение уровня социально-политической напряженности, осуществление международного сотрудничества в области противодействия терроризму);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б) социально-экономические (оздоровление экономики регионов Российской Федерации и выравнивание уровня их развития, сокращение масштабов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маргинализации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общества, его социального и имущественного расслоения и дифференциации, обеспечение социальной защиты населения);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в) правовые (реализация принципа неотвратимости наказания за преступления террористического характера, незаконный оборот оружия, боеприпасов, взрывчатых веществ, наркотических средств, психотропных веществ и их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прекурсоров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, радиоактивных материалов, опасных биологических веществ и химических реагентов, финансирование терроризма, а также регулирование миграционных процессов и порядка использования информационно-коммуникационных систем);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г) информационные (разъяснение сущности терроризма и его общественной опасности, формирование стойкого неприятия обществом идеологии насилия, а также привлечение граждан к участию в противодействии терроризму);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д)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культурно-образовательные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(пропаганда социально значимых ценностей и создание условий для мирного межнационального и межконфессионального диалога);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е) организационно-технические (разработка и реализация целевых программ и мероприятий по обеспечению критически важных объектов инфраструктуры и жизнеобеспечения, а также мест массового пребывания людей техническими средствами защиты, совершенствование механизма ответственности за несоблюдение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требований обеспечения антитеррористической защищенности объектов террористической деятельности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и улучшение технической оснащенности субъектов противодействия терроризму).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22.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Выбор конкретных мер по противодействию терроризму зависит от уровня выявленных террористических угроз, для устранения которых вводятся соответствующие правовые режимы, включающие в себя административно-режимные, оперативно-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разыскные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и иные мероприятия, реализуемые оперативными штабами в субъектах Российской Федерации во взаимодействии с антитеррористическими комиссиями в субъектах Российской Федерации и подразделениями федеральных органов исполнительной власти, а также временные ограничения, направленные на недопущение совершения террористического акта и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минимизацию его последствий.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23. Основной формой пресечения террористического акта является контртеррористическая операция, которая предусматривает реализацию комплекса специальных, оперативно-боевых, войсковых и иных мероприятий с применением боевой техники, оружия и специальных средств по пресечению террористического акта, обезвреживанию террористов, обеспечению безопасности граждан, организаций и учреждений, а также по минимизации и (или) ликвидации последствий проявлений терроризма.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24. В ходе реализации мер по минимизации и (или) ликвидации последствий проявлений терроризма решаются следующие задачи: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оказание экстренной медицинской помощи;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медико-психологическое сопровождение аварийно-спасательных и противопожарных мероприятий;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социальная реабилитация лиц, пострадавших в результате террористического акта, и лиц, участвовавших в его пресечении;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г) восстановление нормального функционирования и экологической безопасности подвергшихся террористическому воздействию объектов;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возмещение морального и материального вреда лицам, пострадавшим в результате террористического акта.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b/>
          <w:bCs/>
          <w:color w:val="252525"/>
          <w:sz w:val="29"/>
          <w:szCs w:val="29"/>
          <w:lang w:eastAsia="ru-RU"/>
        </w:rPr>
        <w:t>III. Правовое, информационно-аналитическое, научное, материально-техническое, финансовое и кадровое обеспечение противодействия терроризму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25. Правовое обеспечение противодействия терроризму включает в себя постоянный мониторинг и анализ терроризма как явления, проблем в организации деятельности субъектов противодействия терроризму, законодательства Российской Федерации и международного опыта в данной области, подготовку и принятие соответствующих правовых актов, направленных на повышение эффективности противодействия терроризму.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26. Нормативно-правовая база противодействия терроризму должна соответствовать следующим требованиям: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гибко и адекватно реагировать на постоянные изменения способов, форм, методов и тактики деятельности субъектов террористической деятельности;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б) учитывать международный опыт, реальные социально-политические, национальные,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этноконфессиональные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и другие факторы;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определять компетенцию субъектов противодействия терроризму, адекватную угрозам террористических актов;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г)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определять адекватные угрозам террористических актов меры стимулирования и социальной защиты лиц, участвующих в мероприятиях по противодействию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е) обеспечивать эффективность уголовного преследования за террористическую деятельность.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27. Международно-правовое сотрудничество в области противодействия терроризму должно ориентироваться на преодоление двойных стандартов в подходах зарубежных партнеров к уголовному преследованию террористов, на адекватное использование имеющихся международных правовых инструментов в части, касающейся противодействия терроризму и выдачи террористов.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28. Важной задачей противодействия терроризму является обеспечение законности при осуществлении данной деятельности, участие субъектов противодействия терроризму в развитии и совершенствовании нормативно-правовой базы, а также в формировании правовой культуры населения.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29. В правовом обеспечении противодействия терроризму принимают участие все уполномоченные органы государственной власти и органы местного самоуправления.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30. Информационно-аналитическое обеспечение противодействия терроризму включает в себя сбор, накопление, систематизацию, анализ, оценку информации об угрозах террористических актов, обмен ею и выдачу ее потребителям такой информации.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31. В процессе информационно-аналитического обеспечения противодействия терроризму решаются следующие основные задачи: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исследование основных факторов, определяющих сущность и состояние угроз террористических актов;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б) прогноз вероятных тенденций и закономерностей развития угроз террористических актов, разработка предложений для своевременного принятия решений по их нейтрализации;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анализ информации о проявлениях терроризма, а также о политических, социально-экономических и иных общественных процессах в Российской Федерации и в мире, оказывающих негативное влияние на ситуацию в области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г) организация и осуществление информационного взаимодействия субъектов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мониторинг и анализ национального и международного опыта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е) совершенствование, в том числе на основе внедрения современных информационно-телекоммуникационных технологий, информационно-аналитического обеспечения координации деятельности по противодействию терроризму федеральных органов исполнительной власти, антитеррористических комиссий в субъектах Российской Федерации и оперативных штабов в субъектах Российской Федерации, органов местного самоуправления, институтов гражданского общества, проведение в этих целях с привлечением специалистов научно-исследовательских учреждений ситуационных анализов рисков совершения террористических актов;</w:t>
      </w:r>
      <w:proofErr w:type="gramEnd"/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ж) создание единого антитеррористического информационного пространства на национальном и международном уровнях;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з) разработка информационных банков и баз данных, информационно-телекоммуникационных сетей, автоматизированных систем и аппаратно-программных комплексов с применением передовых информационных технологий и их поддержка;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и) своевременная подготовка предложений по созданию и совершенствованию нормативно-правовой базы информационно-аналитического обеспечения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к) систематическое повышение профессиональной подготовки специалистов-аналитиков в области противодействия терроризму.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32. Информирование высших должностных лиц органов государственной власти по вопросам противодействия терроризму предусматривает оптимизацию информационных потоков и распределение полномочий между субъектами противодействия терроризму в области информационно-аналитической деятельности, централизацию информации об учете (в том числе статистическом) террористических проявлений и результатов антитеррористической деятельности всех субъектов общегосударственной системы противодействия терроризму.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33. Национальный антитеррористический комитет координирует деятельность федеральных органов исполнительной власти, руководители которых входят в его состав, в области информационно-аналитической работы по проблемам противодействия терроризму и организует подготовку информационно-аналитических материалов по проблемам, требующим межведомственной экспертной оценки и обсуждения на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заседаниях Комитета. Комитет обобщает справочную и отчетную информацию субъектов противодействия терроризму для подготовки ежегодного итогового доклада Президенту Российской Федерации.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34. Федеральные органы исполнительной власти в соответствии с их компетенцией информируют потребителей информации об угрозах террористических актов по конкретным вопросам, требующим срочного реагирования.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35. К деятельности по информационно-аналитическому обеспечению противодействия терроризму привлекаются научно-исследовательские учреждения, а также общественные объединения и другие институты гражданского общества.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36. Научное обеспечение противодействия терроризму включает в себя: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разработку теоретических и методологических основ противодействия терроризму, рекомендаций для решения практических задач по конкретным направлениям деятельности в области противодействия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проведение научно-прикладных исследований для принятия политических, правовых, организационных и управленческих решений в области противодействия терроризму на разных уровнях;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в) изучение международного опыта борьбы с терроризмом, внесение предложений Президенту Российской Федерации по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совершенствованию стратегии и системы мер противодействия терроризму.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37. Приоритетными направлениями научно-технических разработок в области противодействия терроризму должны стать создание и внедрение: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средств защиты сотрудников антитеррористических подразделений и объектов террористической деятельности с использованием последних научных достижений;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б) новых образцов вооружения антитеррористических подразделений, в том числе оружия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нелетального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действия и специальных средств, способных существенно сократить людские потери и уменьшить материальный ущерб при проведении оперативно-боевых мероприятий;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эффективных средств систем связи, отвечающих требованиям информационной безопасности, в том числе требованиям защищенности от компьютерных атак, средств обнаружения новейших видов взрывных устройств, взрывчатых веществ, других особо опасных средств террористической деятельности и непосредственно террористов, а также средств маскировки действий антитеррористических подразделений.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38. Для успешного функционирования общегосударственной системы противодействия терроризму необходимо наделение одного или нескольких федеральных органов исполнительной власти функциями координатора научных и научно-технических разработок в области противодействия терроризму.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 xml:space="preserve">39.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Дальнейшее развитие общегосударственной системы противодействия терроризму предполагает концентрацию материально-технических и финансовых ресурсов на приоритетных направлениях обеспечения деятельности субъектов противодействия терроризму, создание соответствующей инфраструктуры для развития общедоступной сети научно-технической и коммерческой информации,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деятельности, а также в целях формирования системы страховой защиты населения от террористических рисков.</w:t>
      </w:r>
      <w:proofErr w:type="gramEnd"/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40. Финансовое обеспечение противодействия терроризму осуществляется за счет средств федерального бюджета, бюджетов субъектов Российской Федерации, местных бюджетов и средств хозяйствующих субъектов.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41. Финансирование федеральных целевых программ в области противодействия терроризму осуществляется за счет средств федерального бюджета.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42. Расходы на финансирование мероприятий в области противодействия терроризму определяются каждым субъектом Российской Федерации и органом местного самоуправления самостоятельно за счет сре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дств св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оих бюджетов.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Актуальной задачей является определение при формировании проектов федерального бюджета, бюджетов субъектов Российской Федерации и местных бюджетов целевых статей финансирования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 xml:space="preserve">антитеррористических мероприятий, в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связи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с чем необходима разработка соответствующей нормативно-правовой базы.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43. Финансирование мероприятий в области противодействия терроризму, в частности создание фондов и предоставление грантов в целях стимулирования деятельности в указанной области и повышения ее эффективности, должно осуществляться не только за счет увеличения объемов финансирования из бюджетов разного уровня, но и за счет привлечения средств из внебюджетных источников.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44. Продуманная кадровая политика является одним из основных направлений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повышения эффективности функционирования общегосударственной системы противодействия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терроризму. Подразделения, участвующие в противодействии терроризму, должны быть укомплектованы высококвалифицированными специалистами, обладающими необходимыми качествами и навыками. Приоритетным направлением кадровой политики является повышение престижа службы в указанных подразделениях.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45. Кадровое обеспечение противодействия терроризму осуществляется по следующим основным направлениям: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подготовка и переподготовка сотрудников, участвующих в противодействии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б) антитеррористическая подготовка сотрудников федеральных органов исполнительной власти, органов исполнительной власти субъектов Российской Федерации и органов местного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самоуправления, участвующих в рамках своих полномочий в противодействии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в) антитеррористическая специализация сотрудников негосударственных структур </w:t>
      </w:r>
      <w:proofErr w:type="gram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безопасности</w:t>
      </w:r>
      <w:proofErr w:type="gram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с учетом специфики решаемых ими задач;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г) подготовка специалистов в специфических областях противодействия терроризму (противодействие идеологии терроризма, ядерному, химическому, биологическому терроризму, </w:t>
      </w:r>
      <w:proofErr w:type="spellStart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кибертерроризму</w:t>
      </w:r>
      <w:proofErr w:type="spellEnd"/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 и другим его видам);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д) создание экспертно-консультативных групп из числа представителей субъектов противодействия терроризму, обладающих специальными знаниями и навыками.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46. Подготовка и переподготовка кадров для противодействия терроризму осуществляется на базе межведомственных и ведомственных учебных центров и учебных заведений, а также образовательных учреждений высшего профессионального образования.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47. Наряду с имеющимися в России возможностями по подготовке кадров для противодействия терроризму допускается их обучение за рубежом в рамках международного сотрудничества.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b/>
          <w:bCs/>
          <w:color w:val="252525"/>
          <w:sz w:val="29"/>
          <w:szCs w:val="29"/>
          <w:lang w:eastAsia="ru-RU"/>
        </w:rPr>
        <w:t>IV. Международное сотрудничество в области противодействия терроризму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 xml:space="preserve">48. Международное сотрудничество является необходимым условием обеспечения эффективности противодействия терроризму и осуществляется на основе и при строгом соблюдении </w:t>
      </w: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принципов и норм международного права, а также в соответствии с международными договорами Российской Федерации.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49. Российская Федерация ведет работу, направленную на подтверждение центральной, координирующей роли Организации Объединенных Наций в деле международного сотрудничества в области противодействия терроризму, неукоснительное выполнение резолюций Совета Безопасности ООН и положений универсальных конвенций в этой области, на эффективную реализацию принятой Генеральной Ассамблеей ООН в сентябре 2006 года Глобальной контртеррористической стратегии.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50. Основные усилия Российской Федерации в рамках международного антитеррористического сотрудничества должны быть сосредоточены на следующих направлениях: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а) выявление и устранение пробелов в международном праве в части, касающейся регламентации сотрудничества государств в области борьбы с терроризмом;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б) продвижение российских международных инициатив в области противодействия терроризму, включая Глобальную инициативу по борьбе с актами ядерного терроризма и Стратегию партнерства государств и бизнеса в противодействии терроризму;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в) обеспечение эффективной работы механизмов как многостороннего (в формате Содружества Независимых Государств, Шанхайской организации сотрудничества, Организации Договора о коллективной безопасности и других международных организаций), так и двустороннего взаимодействия с партнерами по антитеррористической коалиции;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lastRenderedPageBreak/>
        <w:t>г) осуществление практических мероприятий по перекрытию каналов финансирования террористических организаций, пресечение незаконного оборота оружия, боеприпасов и взрывчатых веществ, недопущение передвижения субъектов террористической деятельности через государственные границы, противодействие распространению террористической пропаганды и идеологии, оказание содействия жертвам терроризма.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51. В целях проведения единой внешнеполитической линии Российской Федерации в области международного антитеррористического сотрудничества Министерство иностранных дел Российской Федерации координирует деятельность федеральных органов исполнительной власти в данной области.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Национальный антитеррористический комитет обеспечивает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в области противодействия терроризму на территории Российской Федерации, в том числе при реализации решений, принятых в рамках международного антитеррористического сотрудничества.</w:t>
      </w:r>
    </w:p>
    <w:p w:rsidR="001A74FF" w:rsidRPr="001A74FF" w:rsidRDefault="001A74FF" w:rsidP="001A74FF">
      <w:pPr>
        <w:shd w:val="clear" w:color="auto" w:fill="FFFFFF"/>
        <w:spacing w:after="240" w:line="510" w:lineRule="atLeast"/>
        <w:rPr>
          <w:rFonts w:ascii="Arial" w:eastAsia="Times New Roman" w:hAnsi="Arial" w:cs="Arial"/>
          <w:color w:val="252525"/>
          <w:sz w:val="29"/>
          <w:szCs w:val="29"/>
          <w:lang w:eastAsia="ru-RU"/>
        </w:rPr>
      </w:pPr>
      <w:r w:rsidRPr="001A74FF">
        <w:rPr>
          <w:rFonts w:ascii="Arial" w:eastAsia="Times New Roman" w:hAnsi="Arial" w:cs="Arial"/>
          <w:color w:val="252525"/>
          <w:sz w:val="29"/>
          <w:szCs w:val="29"/>
          <w:lang w:eastAsia="ru-RU"/>
        </w:rPr>
        <w:t>Положения настоящей Концепции реализуются путем осуществления субъектами противодействия терроризму при координирующей роли Национального антитеррористического комитета комплекса взаимосвязанных по срокам, ресурсам и результатам мероприятий в области противодействия терроризму.</w:t>
      </w:r>
    </w:p>
    <w:p w:rsidR="001A74FF" w:rsidRPr="001A74FF" w:rsidRDefault="001A74FF" w:rsidP="001A74FF">
      <w:pPr>
        <w:pBdr>
          <w:bottom w:val="single" w:sz="6" w:space="9" w:color="E8E8E8"/>
        </w:pBdr>
        <w:shd w:val="clear" w:color="auto" w:fill="FFFFFF"/>
        <w:spacing w:before="100" w:beforeAutospacing="1" w:after="100" w:afterAutospacing="1" w:line="240" w:lineRule="auto"/>
        <w:ind w:left="1245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1A74FF" w:rsidRPr="001A74FF" w:rsidRDefault="001A74FF" w:rsidP="001A74FF">
      <w:pPr>
        <w:shd w:val="clear" w:color="auto" w:fill="FFFFFF"/>
        <w:spacing w:before="100" w:beforeAutospacing="1" w:after="100" w:afterAutospacing="1" w:line="240" w:lineRule="auto"/>
        <w:ind w:left="1245"/>
        <w:rPr>
          <w:rFonts w:ascii="Times New Roman" w:eastAsia="Times New Roman" w:hAnsi="Times New Roman" w:cs="Times New Roman"/>
          <w:color w:val="607788"/>
          <w:sz w:val="20"/>
          <w:szCs w:val="20"/>
          <w:lang w:eastAsia="ru-RU"/>
        </w:rPr>
      </w:pPr>
      <w:bookmarkStart w:id="0" w:name="_GoBack"/>
      <w:bookmarkEnd w:id="0"/>
      <w:r w:rsidRPr="001A74FF">
        <w:rPr>
          <w:rFonts w:ascii="Times New Roman" w:eastAsia="Times New Roman" w:hAnsi="Times New Roman" w:cs="Times New Roman"/>
          <w:color w:val="607788"/>
          <w:sz w:val="20"/>
          <w:szCs w:val="20"/>
          <w:lang w:eastAsia="ru-RU"/>
        </w:rPr>
        <w:t xml:space="preserve"> </w:t>
      </w:r>
    </w:p>
    <w:p w:rsidR="00345BA2" w:rsidRDefault="00345BA2"/>
    <w:sectPr w:rsidR="00345B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A34C5"/>
    <w:multiLevelType w:val="multilevel"/>
    <w:tmpl w:val="5CB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A0770F"/>
    <w:multiLevelType w:val="multilevel"/>
    <w:tmpl w:val="730E4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FF"/>
    <w:rsid w:val="001A74FF"/>
    <w:rsid w:val="0034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2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01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4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3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865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42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645140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8003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4532372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372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8828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97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030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607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92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465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24" w:color="EEEEEE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89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452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6824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4834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391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120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652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15696434">
                              <w:marLeft w:val="5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58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0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8" w:space="15" w:color="F5F5F5"/>
                                        <w:left w:val="single" w:sz="48" w:space="15" w:color="F5F5F5"/>
                                        <w:bottom w:val="single" w:sz="48" w:space="15" w:color="F5F5F5"/>
                                        <w:right w:val="single" w:sz="48" w:space="15" w:color="F5F5F5"/>
                                      </w:divBdr>
                                      <w:divsChild>
                                        <w:div w:id="954992326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084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107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8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23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141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629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86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60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357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147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81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62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549560">
                  <w:marLeft w:val="0"/>
                  <w:marRight w:val="0"/>
                  <w:marTop w:val="6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329591">
                      <w:marLeft w:val="7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6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4578026">
                      <w:marLeft w:val="24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34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252525"/>
                            <w:right w:val="none" w:sz="0" w:space="0" w:color="auto"/>
                          </w:divBdr>
                        </w:div>
                        <w:div w:id="130203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7398399">
                      <w:marLeft w:val="12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61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0" w:color="252525"/>
                            <w:right w:val="none" w:sz="0" w:space="0" w:color="auto"/>
                          </w:divBdr>
                        </w:div>
                        <w:div w:id="2024167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8976416">
                      <w:marLeft w:val="102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1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45014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411694">
                          <w:marLeft w:val="0"/>
                          <w:marRight w:val="0"/>
                          <w:marTop w:val="0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5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8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53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26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968202">
                      <w:marLeft w:val="0"/>
                      <w:marRight w:val="-300"/>
                      <w:marTop w:val="3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27" w:color="F2F2F2"/>
                        <w:right w:val="none" w:sz="0" w:space="0" w:color="auto"/>
                      </w:divBdr>
                      <w:divsChild>
                        <w:div w:id="1969899352">
                          <w:marLeft w:val="-9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4941</Words>
  <Characters>28165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ПК3</cp:lastModifiedBy>
  <cp:revision>1</cp:revision>
  <dcterms:created xsi:type="dcterms:W3CDTF">2025-03-10T07:37:00Z</dcterms:created>
  <dcterms:modified xsi:type="dcterms:W3CDTF">2025-03-10T07:38:00Z</dcterms:modified>
</cp:coreProperties>
</file>